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2B" w:rsidRPr="00F15020" w:rsidRDefault="00AD6C2B" w:rsidP="00F150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5020">
        <w:rPr>
          <w:rFonts w:ascii="Times New Roman" w:hAnsi="Times New Roman" w:cs="Times New Roman"/>
          <w:b/>
          <w:sz w:val="28"/>
          <w:szCs w:val="28"/>
          <w:u w:val="single"/>
        </w:rPr>
        <w:t>Подвижные игры и игровые упражнения на развитие мышц спины, брюшного пресса, рук</w:t>
      </w:r>
    </w:p>
    <w:p w:rsidR="00AD6C2B" w:rsidRPr="00F15020" w:rsidRDefault="00AD6C2B" w:rsidP="00F1502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5020">
        <w:rPr>
          <w:rFonts w:ascii="Times New Roman" w:hAnsi="Times New Roman" w:cs="Times New Roman"/>
          <w:b/>
          <w:i/>
          <w:sz w:val="28"/>
          <w:szCs w:val="28"/>
        </w:rPr>
        <w:t>Игровые упражнения:</w:t>
      </w:r>
    </w:p>
    <w:p w:rsidR="00AD6C2B" w:rsidRPr="00F15020" w:rsidRDefault="00AD6C2B" w:rsidP="00F150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0">
        <w:rPr>
          <w:rFonts w:ascii="Times New Roman" w:hAnsi="Times New Roman" w:cs="Times New Roman"/>
          <w:sz w:val="24"/>
          <w:szCs w:val="24"/>
        </w:rPr>
        <w:t xml:space="preserve">сгибание и разгибание рук в упоре у стены; </w:t>
      </w:r>
    </w:p>
    <w:p w:rsidR="00AD6C2B" w:rsidRPr="00F15020" w:rsidRDefault="00AD6C2B" w:rsidP="00F150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0">
        <w:rPr>
          <w:rFonts w:ascii="Times New Roman" w:hAnsi="Times New Roman" w:cs="Times New Roman"/>
          <w:sz w:val="24"/>
          <w:szCs w:val="24"/>
        </w:rPr>
        <w:t xml:space="preserve">тоже, но в упоре стоя у подоконника или стола; </w:t>
      </w:r>
    </w:p>
    <w:p w:rsidR="00AD6C2B" w:rsidRPr="00F15020" w:rsidRDefault="00AD6C2B" w:rsidP="00F150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0">
        <w:rPr>
          <w:rFonts w:ascii="Times New Roman" w:hAnsi="Times New Roman" w:cs="Times New Roman"/>
          <w:sz w:val="24"/>
          <w:szCs w:val="24"/>
        </w:rPr>
        <w:t xml:space="preserve">сгибание и разгибание рук в упоре стоя на коленях; </w:t>
      </w:r>
    </w:p>
    <w:p w:rsidR="00AD6C2B" w:rsidRPr="00F15020" w:rsidRDefault="00AD6C2B" w:rsidP="00F150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0">
        <w:rPr>
          <w:rFonts w:ascii="Times New Roman" w:hAnsi="Times New Roman" w:cs="Times New Roman"/>
          <w:sz w:val="24"/>
          <w:szCs w:val="24"/>
        </w:rPr>
        <w:t xml:space="preserve">сгибание и разгибание рук в упоре лежа на скамейке или стуле; </w:t>
      </w:r>
    </w:p>
    <w:p w:rsidR="00AD6C2B" w:rsidRPr="00F15020" w:rsidRDefault="00AD6C2B" w:rsidP="00F150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0">
        <w:rPr>
          <w:rFonts w:ascii="Times New Roman" w:hAnsi="Times New Roman" w:cs="Times New Roman"/>
          <w:sz w:val="24"/>
          <w:szCs w:val="24"/>
        </w:rPr>
        <w:t>поочередное поднимание рук вперед-вверх из упора лежа на скамейке или на стуле;</w:t>
      </w:r>
    </w:p>
    <w:p w:rsidR="00AD6C2B" w:rsidRPr="00F15020" w:rsidRDefault="00AD6C2B" w:rsidP="00F150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0">
        <w:rPr>
          <w:rFonts w:ascii="Times New Roman" w:hAnsi="Times New Roman" w:cs="Times New Roman"/>
          <w:sz w:val="24"/>
          <w:szCs w:val="24"/>
        </w:rPr>
        <w:t xml:space="preserve">одновременное поднимание ног из </w:t>
      </w:r>
      <w:proofErr w:type="gramStart"/>
      <w:r w:rsidRPr="00F15020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F15020">
        <w:rPr>
          <w:rFonts w:ascii="Times New Roman" w:hAnsi="Times New Roman" w:cs="Times New Roman"/>
          <w:sz w:val="24"/>
          <w:szCs w:val="24"/>
        </w:rPr>
        <w:t xml:space="preserve"> лежа на животе на скамейке или на стуле;</w:t>
      </w:r>
    </w:p>
    <w:p w:rsidR="00AD6C2B" w:rsidRPr="00F15020" w:rsidRDefault="00AD6C2B" w:rsidP="00F150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0">
        <w:rPr>
          <w:rFonts w:ascii="Times New Roman" w:hAnsi="Times New Roman" w:cs="Times New Roman"/>
          <w:sz w:val="24"/>
          <w:szCs w:val="24"/>
        </w:rPr>
        <w:t xml:space="preserve">одновременное поднимание рук из </w:t>
      </w:r>
      <w:proofErr w:type="gramStart"/>
      <w:r w:rsidRPr="00F15020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F15020">
        <w:rPr>
          <w:rFonts w:ascii="Times New Roman" w:hAnsi="Times New Roman" w:cs="Times New Roman"/>
          <w:sz w:val="24"/>
          <w:szCs w:val="24"/>
        </w:rPr>
        <w:t xml:space="preserve"> лежа на животе на скамейке или на стуле; </w:t>
      </w:r>
    </w:p>
    <w:p w:rsidR="00AD6C2B" w:rsidRPr="00F15020" w:rsidRDefault="00AD6C2B" w:rsidP="00F150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0">
        <w:rPr>
          <w:rFonts w:ascii="Times New Roman" w:hAnsi="Times New Roman" w:cs="Times New Roman"/>
          <w:sz w:val="24"/>
          <w:szCs w:val="24"/>
        </w:rPr>
        <w:t xml:space="preserve">одновременное поднимание рук и ног из </w:t>
      </w:r>
      <w:proofErr w:type="gramStart"/>
      <w:r w:rsidRPr="00F15020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F15020">
        <w:rPr>
          <w:rFonts w:ascii="Times New Roman" w:hAnsi="Times New Roman" w:cs="Times New Roman"/>
          <w:sz w:val="24"/>
          <w:szCs w:val="24"/>
        </w:rPr>
        <w:t xml:space="preserve"> лежа на животе на скамейке или на стуле; </w:t>
      </w:r>
    </w:p>
    <w:p w:rsidR="00AD6C2B" w:rsidRPr="00F15020" w:rsidRDefault="00AD6C2B" w:rsidP="00F150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0">
        <w:rPr>
          <w:rFonts w:ascii="Times New Roman" w:hAnsi="Times New Roman" w:cs="Times New Roman"/>
          <w:sz w:val="24"/>
          <w:szCs w:val="24"/>
        </w:rPr>
        <w:t xml:space="preserve">поочередно переставлять руки вперед, а затем назад из упора лежа на полу; </w:t>
      </w:r>
    </w:p>
    <w:p w:rsidR="00AD6C2B" w:rsidRPr="00F15020" w:rsidRDefault="00AD6C2B" w:rsidP="00F150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0">
        <w:rPr>
          <w:rFonts w:ascii="Times New Roman" w:hAnsi="Times New Roman" w:cs="Times New Roman"/>
          <w:sz w:val="24"/>
          <w:szCs w:val="24"/>
        </w:rPr>
        <w:t xml:space="preserve">поочередно переставлять руки вперед, а затем назад из упора присев в </w:t>
      </w:r>
      <w:proofErr w:type="gramStart"/>
      <w:r w:rsidRPr="00F15020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F15020">
        <w:rPr>
          <w:rFonts w:ascii="Times New Roman" w:hAnsi="Times New Roman" w:cs="Times New Roman"/>
          <w:sz w:val="24"/>
          <w:szCs w:val="24"/>
        </w:rPr>
        <w:t xml:space="preserve"> лежа и </w:t>
      </w:r>
      <w:bookmarkStart w:id="0" w:name="_GoBack"/>
      <w:bookmarkEnd w:id="0"/>
      <w:r w:rsidRPr="00F15020">
        <w:rPr>
          <w:rFonts w:ascii="Times New Roman" w:hAnsi="Times New Roman" w:cs="Times New Roman"/>
          <w:sz w:val="24"/>
          <w:szCs w:val="24"/>
        </w:rPr>
        <w:t xml:space="preserve">обратно; </w:t>
      </w:r>
    </w:p>
    <w:p w:rsidR="00AD6C2B" w:rsidRPr="00F15020" w:rsidRDefault="00AD6C2B" w:rsidP="00F150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15020">
        <w:rPr>
          <w:rFonts w:ascii="Times New Roman" w:hAnsi="Times New Roman" w:cs="Times New Roman"/>
          <w:sz w:val="24"/>
          <w:szCs w:val="24"/>
        </w:rPr>
        <w:t>сгибание и разгибание рук в упоре лежа на полу (3-4 серии по 5-6 раз, повторяя упражнение с небольшим паузами между сериями);</w:t>
      </w:r>
      <w:proofErr w:type="gramEnd"/>
    </w:p>
    <w:p w:rsidR="00AD6C2B" w:rsidRPr="00F15020" w:rsidRDefault="00AD6C2B" w:rsidP="00F1502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5020">
        <w:rPr>
          <w:rFonts w:ascii="Times New Roman" w:hAnsi="Times New Roman" w:cs="Times New Roman"/>
          <w:b/>
          <w:i/>
          <w:sz w:val="28"/>
          <w:szCs w:val="28"/>
        </w:rPr>
        <w:t>Подвижные игры</w:t>
      </w:r>
    </w:p>
    <w:p w:rsidR="00F15020" w:rsidRPr="00F15020" w:rsidRDefault="00AD6C2B" w:rsidP="00F15020">
      <w:pPr>
        <w:tabs>
          <w:tab w:val="left" w:pos="3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020">
        <w:rPr>
          <w:rFonts w:ascii="Times New Roman" w:hAnsi="Times New Roman" w:cs="Times New Roman"/>
          <w:b/>
          <w:sz w:val="24"/>
          <w:szCs w:val="24"/>
        </w:rPr>
        <w:t xml:space="preserve">Перетягивание в парах </w:t>
      </w:r>
      <w:r w:rsidR="00F15020">
        <w:rPr>
          <w:rFonts w:ascii="Times New Roman" w:hAnsi="Times New Roman" w:cs="Times New Roman"/>
          <w:b/>
          <w:sz w:val="24"/>
          <w:szCs w:val="24"/>
        </w:rPr>
        <w:tab/>
      </w:r>
    </w:p>
    <w:p w:rsidR="00F15020" w:rsidRPr="00F15020" w:rsidRDefault="00AD6C2B" w:rsidP="00F150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020">
        <w:rPr>
          <w:rFonts w:ascii="Times New Roman" w:hAnsi="Times New Roman" w:cs="Times New Roman"/>
          <w:sz w:val="24"/>
          <w:szCs w:val="24"/>
        </w:rPr>
        <w:t xml:space="preserve">На площадке прочерчивают три параллельные линии на расстоянии 3 м одна от другой. Игроки становятся шеренгами за дальними линиями, распределившись (согласно «весовым категориям») парами. По сигналу 40 «Сойдись!» пары подходят к средней линии и берутся (кистью за запястье) за руки. По сигналу «Тяни!» каждый старается утащить своего соперника за линию своего «дома». </w:t>
      </w:r>
      <w:proofErr w:type="gramStart"/>
      <w:r w:rsidRPr="00F15020">
        <w:rPr>
          <w:rFonts w:ascii="Times New Roman" w:hAnsi="Times New Roman" w:cs="Times New Roman"/>
          <w:sz w:val="24"/>
          <w:szCs w:val="24"/>
        </w:rPr>
        <w:t>Проигравший</w:t>
      </w:r>
      <w:proofErr w:type="gramEnd"/>
      <w:r w:rsidRPr="00F15020">
        <w:rPr>
          <w:rFonts w:ascii="Times New Roman" w:hAnsi="Times New Roman" w:cs="Times New Roman"/>
          <w:sz w:val="24"/>
          <w:szCs w:val="24"/>
        </w:rPr>
        <w:t xml:space="preserve"> становится «пленным». После окончания перетягиваний подсчитывают пленных и отпускают их в свои команды. </w:t>
      </w:r>
    </w:p>
    <w:p w:rsidR="00F15020" w:rsidRPr="00F15020" w:rsidRDefault="00AD6C2B" w:rsidP="00F150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020">
        <w:rPr>
          <w:rFonts w:ascii="Times New Roman" w:hAnsi="Times New Roman" w:cs="Times New Roman"/>
          <w:b/>
          <w:sz w:val="24"/>
          <w:szCs w:val="24"/>
        </w:rPr>
        <w:t xml:space="preserve">Подвижный ринг </w:t>
      </w:r>
    </w:p>
    <w:p w:rsidR="00F15020" w:rsidRDefault="00AD6C2B" w:rsidP="00C326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020">
        <w:rPr>
          <w:rFonts w:ascii="Times New Roman" w:hAnsi="Times New Roman" w:cs="Times New Roman"/>
          <w:sz w:val="24"/>
          <w:szCs w:val="24"/>
        </w:rPr>
        <w:t xml:space="preserve">Толстую веревку или канат (длиною 3—5 м) связывают свободными концами и кладут в середине площадки. Игроки условно распределяются по «весовым категориям» на четверки. Первая четверка подходит к канату с разных сторон и, взявшись двумя руками, поднимает и натягивает его (как бы образуя ринг). За спиной игроков в 3 шагах от них ставят по одной булаве (кегле, городку, теннисному мячу). По сигналу «Тяни!» каждый игрок старается первым дотянуться до предмета и взять его. Тот, кому это удастся, побеждает. </w:t>
      </w:r>
    </w:p>
    <w:p w:rsidR="00C326E3" w:rsidRPr="00C326E3" w:rsidRDefault="00C326E3" w:rsidP="00C326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6E3">
        <w:rPr>
          <w:rFonts w:ascii="Times New Roman" w:hAnsi="Times New Roman" w:cs="Times New Roman"/>
          <w:b/>
          <w:sz w:val="24"/>
          <w:szCs w:val="24"/>
        </w:rPr>
        <w:t xml:space="preserve">Футбол раков </w:t>
      </w:r>
    </w:p>
    <w:p w:rsidR="00C326E3" w:rsidRPr="00F15020" w:rsidRDefault="00C326E3" w:rsidP="00C326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26E3">
        <w:rPr>
          <w:rFonts w:ascii="Times New Roman" w:hAnsi="Times New Roman" w:cs="Times New Roman"/>
          <w:sz w:val="24"/>
          <w:szCs w:val="24"/>
        </w:rPr>
        <w:t xml:space="preserve">Выбирают водящего. Остальные игроки располагаются на ограниченной площадке в положении </w:t>
      </w:r>
      <w:proofErr w:type="gramStart"/>
      <w:r w:rsidRPr="00C326E3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C326E3">
        <w:rPr>
          <w:rFonts w:ascii="Times New Roman" w:hAnsi="Times New Roman" w:cs="Times New Roman"/>
          <w:sz w:val="24"/>
          <w:szCs w:val="24"/>
        </w:rPr>
        <w:t xml:space="preserve"> лежа сзади. По сигналу водящий, стоящий за пределами площадки, бросает мяч, стараясь попасть в одного из игроков. Игроки могут защищаться от попадания мячом, выставляя ноги навстречу мячу или убегать от мяча в упоре сзади. Если водящий попал мячом в туловище или руки игрока, он меняется с ним местами. Если водящий промахнулся или попал игроку в ноги, «раки», получив мяч в свое распоряжение, начинают передавать его друг другу ногами, передвигаясь в упоре сзади по площадке. Водящий старается завладеть мячом. Если это ему удается, то он снова бросает мяч в игроков с того места, где его взял.</w:t>
      </w:r>
    </w:p>
    <w:sectPr w:rsidR="00C326E3" w:rsidRPr="00F1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B1BE8"/>
    <w:multiLevelType w:val="hybridMultilevel"/>
    <w:tmpl w:val="6E147B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2B"/>
    <w:rsid w:val="006A5915"/>
    <w:rsid w:val="00AD6C2B"/>
    <w:rsid w:val="00C06758"/>
    <w:rsid w:val="00C326E3"/>
    <w:rsid w:val="00F1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3</cp:revision>
  <dcterms:created xsi:type="dcterms:W3CDTF">2019-01-15T03:58:00Z</dcterms:created>
  <dcterms:modified xsi:type="dcterms:W3CDTF">2019-01-17T06:51:00Z</dcterms:modified>
</cp:coreProperties>
</file>